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BE" w:rsidRDefault="00715DBE" w:rsidP="00AD1654">
      <w:pPr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საყოველთაო ჯანმრთელობის დაცვის პროგრამის ფარგლებში</w:t>
      </w:r>
    </w:p>
    <w:p w:rsidR="00DA08EF" w:rsidRDefault="00715DBE" w:rsidP="00AD1654">
      <w:pPr>
        <w:spacing w:after="0"/>
        <w:jc w:val="center"/>
        <w:rPr>
          <w:rFonts w:ascii="Sylfaen" w:hAnsi="Sylfaen"/>
          <w:b/>
          <w:lang w:val="ka-GE"/>
        </w:rPr>
      </w:pPr>
      <w:r w:rsidRPr="00715DBE">
        <w:rPr>
          <w:rFonts w:ascii="Sylfaen" w:hAnsi="Sylfaen"/>
          <w:b/>
          <w:lang w:val="ka-GE"/>
        </w:rPr>
        <w:t>ონკოლოგიური დაავადებების  მკურნალობის ხარჯები</w:t>
      </w:r>
      <w:r>
        <w:rPr>
          <w:rFonts w:ascii="Sylfaen" w:hAnsi="Sylfaen"/>
          <w:b/>
          <w:lang w:val="ka-GE"/>
        </w:rPr>
        <w:t>* (2018 წ)</w:t>
      </w:r>
    </w:p>
    <w:p w:rsidR="00AD1654" w:rsidRPr="00715DBE" w:rsidRDefault="00AD1654" w:rsidP="00AD1654">
      <w:pPr>
        <w:spacing w:after="0"/>
        <w:jc w:val="center"/>
        <w:rPr>
          <w:rFonts w:ascii="Sylfaen" w:hAnsi="Sylfaen"/>
          <w:b/>
          <w:lang w:val="ka-GE"/>
        </w:rPr>
      </w:pPr>
    </w:p>
    <w:tbl>
      <w:tblPr>
        <w:tblW w:w="7510" w:type="dxa"/>
        <w:jc w:val="center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4"/>
        <w:gridCol w:w="1116"/>
      </w:tblGrid>
      <w:tr w:rsidR="00715DBE" w:rsidRPr="00715DBE" w:rsidTr="00416A40">
        <w:trPr>
          <w:trHeight w:val="315"/>
          <w:jc w:val="center"/>
        </w:trPr>
        <w:tc>
          <w:tcPr>
            <w:tcW w:w="6394" w:type="dxa"/>
            <w:shd w:val="clear" w:color="auto" w:fill="auto"/>
            <w:noWrap/>
            <w:vAlign w:val="bottom"/>
            <w:hideMark/>
          </w:tcPr>
          <w:p w:rsidR="00715DBE" w:rsidRPr="00715DBE" w:rsidRDefault="00715DBE" w:rsidP="00AD1654">
            <w:pPr>
              <w:spacing w:after="0"/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15DBE"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</w:rPr>
              <w:t>კომპონენტი</w:t>
            </w:r>
            <w:proofErr w:type="spellEnd"/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15DBE" w:rsidRPr="00715DBE" w:rsidRDefault="00715DBE" w:rsidP="00AD1654">
            <w:pPr>
              <w:spacing w:after="0"/>
              <w:jc w:val="center"/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15DBE"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</w:rPr>
              <w:t>თანხა</w:t>
            </w:r>
            <w:proofErr w:type="spellEnd"/>
          </w:p>
        </w:tc>
      </w:tr>
      <w:tr w:rsidR="00715DBE" w:rsidRPr="00715DBE" w:rsidTr="00416A40">
        <w:trPr>
          <w:trHeight w:val="315"/>
          <w:jc w:val="center"/>
        </w:trPr>
        <w:tc>
          <w:tcPr>
            <w:tcW w:w="6394" w:type="dxa"/>
            <w:shd w:val="clear" w:color="auto" w:fill="auto"/>
            <w:noWrap/>
            <w:vAlign w:val="bottom"/>
            <w:hideMark/>
          </w:tcPr>
          <w:p w:rsidR="00715DBE" w:rsidRPr="00715DBE" w:rsidRDefault="00715DB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715DB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სხივური</w:t>
            </w:r>
            <w:proofErr w:type="spellEnd"/>
            <w:r w:rsidRPr="00715DB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5DB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თერაპია</w:t>
            </w:r>
            <w:proofErr w:type="spellEnd"/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715DBE" w:rsidRPr="00715DBE" w:rsidRDefault="00715DB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715DB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21,355,274</w:t>
            </w:r>
          </w:p>
        </w:tc>
      </w:tr>
      <w:tr w:rsidR="00715DBE" w:rsidRPr="00715DBE" w:rsidTr="00416A40">
        <w:trPr>
          <w:trHeight w:val="315"/>
          <w:jc w:val="center"/>
        </w:trPr>
        <w:tc>
          <w:tcPr>
            <w:tcW w:w="6394" w:type="dxa"/>
            <w:shd w:val="clear" w:color="auto" w:fill="auto"/>
            <w:noWrap/>
            <w:vAlign w:val="bottom"/>
            <w:hideMark/>
          </w:tcPr>
          <w:p w:rsidR="00715DBE" w:rsidRPr="00715DBE" w:rsidRDefault="00715DB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715DB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ქიმიოთერაპია</w:t>
            </w:r>
            <w:proofErr w:type="spellEnd"/>
            <w:r w:rsidRPr="00715DB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5DB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</w:t>
            </w:r>
            <w:proofErr w:type="spellEnd"/>
            <w:r w:rsidRPr="00715DB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5DB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ჰორმონოთერაპია</w:t>
            </w:r>
            <w:proofErr w:type="spellEnd"/>
            <w:r w:rsidRPr="00715DB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15DB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მომსახურება</w:t>
            </w:r>
            <w:proofErr w:type="spellEnd"/>
            <w:r w:rsidRPr="00715DB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15DB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კვლევები</w:t>
            </w:r>
            <w:proofErr w:type="spellEnd"/>
            <w:r w:rsidRPr="00715DB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715DBE" w:rsidRPr="00715DBE" w:rsidRDefault="00715DB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715DB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12,424,029</w:t>
            </w:r>
          </w:p>
        </w:tc>
      </w:tr>
      <w:tr w:rsidR="00715DBE" w:rsidRPr="00715DBE" w:rsidTr="00416A40">
        <w:trPr>
          <w:trHeight w:val="315"/>
          <w:jc w:val="center"/>
        </w:trPr>
        <w:tc>
          <w:tcPr>
            <w:tcW w:w="6394" w:type="dxa"/>
            <w:shd w:val="clear" w:color="auto" w:fill="auto"/>
            <w:noWrap/>
            <w:vAlign w:val="bottom"/>
            <w:hideMark/>
          </w:tcPr>
          <w:p w:rsidR="00715DBE" w:rsidRPr="00715DBE" w:rsidRDefault="00715DB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715DB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ქიმიოთერაპია</w:t>
            </w:r>
            <w:proofErr w:type="spellEnd"/>
            <w:r w:rsidRPr="00715DB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5DB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</w:t>
            </w:r>
            <w:proofErr w:type="spellEnd"/>
            <w:r w:rsidRPr="00715DB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5DB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ჰორმონოთერაპია</w:t>
            </w:r>
            <w:proofErr w:type="spellEnd"/>
            <w:r w:rsidRPr="00715DB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15DB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მედიკამენტები</w:t>
            </w:r>
            <w:proofErr w:type="spellEnd"/>
            <w:r w:rsidRPr="00715DB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715DBE" w:rsidRPr="00715DBE" w:rsidRDefault="00715DB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715DB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19,147,476</w:t>
            </w:r>
          </w:p>
        </w:tc>
      </w:tr>
      <w:tr w:rsidR="00416A40" w:rsidRPr="00715DBE" w:rsidTr="00416A40">
        <w:trPr>
          <w:trHeight w:val="315"/>
          <w:jc w:val="center"/>
        </w:trPr>
        <w:tc>
          <w:tcPr>
            <w:tcW w:w="6394" w:type="dxa"/>
            <w:shd w:val="clear" w:color="auto" w:fill="auto"/>
            <w:noWrap/>
            <w:vAlign w:val="bottom"/>
          </w:tcPr>
          <w:p w:rsidR="00416A40" w:rsidRPr="00715DBE" w:rsidRDefault="00416A40" w:rsidP="00C53313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715DB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ონკოქირურგია</w:t>
            </w:r>
            <w:proofErr w:type="spellEnd"/>
            <w:r w:rsidRPr="00715DB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15DB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დაახლოებით</w:t>
            </w:r>
            <w:proofErr w:type="spellEnd"/>
            <w:r w:rsidRPr="00715DB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416A40" w:rsidRPr="00715DBE" w:rsidRDefault="00416A40" w:rsidP="00C53313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715DB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16,489,605</w:t>
            </w:r>
          </w:p>
        </w:tc>
      </w:tr>
    </w:tbl>
    <w:p w:rsidR="00116582" w:rsidRDefault="00116582" w:rsidP="00AD1654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:rsidR="00715DBE" w:rsidRDefault="00116582" w:rsidP="00AD1654">
      <w:pPr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  <w:r w:rsidRPr="00116582">
        <w:rPr>
          <w:rFonts w:ascii="Sylfaen" w:hAnsi="Sylfaen"/>
          <w:b/>
          <w:sz w:val="20"/>
          <w:szCs w:val="20"/>
          <w:lang w:val="ka-GE"/>
        </w:rPr>
        <w:t>პ</w:t>
      </w:r>
      <w:r w:rsidR="00715DBE" w:rsidRPr="00116582">
        <w:rPr>
          <w:rFonts w:ascii="Sylfaen" w:hAnsi="Sylfaen"/>
          <w:b/>
          <w:sz w:val="20"/>
          <w:szCs w:val="20"/>
          <w:lang w:val="ka-GE"/>
        </w:rPr>
        <w:t>როგრამის ფარგლებში დაფინანსებული მედიკამენტების ჩამონათვალი გენერიული დასახელების მიხედვით:</w:t>
      </w:r>
    </w:p>
    <w:p w:rsidR="00AD1654" w:rsidRPr="00116582" w:rsidRDefault="00AD1654" w:rsidP="00AD1654">
      <w:pPr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</w:p>
    <w:tbl>
      <w:tblPr>
        <w:tblW w:w="5940" w:type="dxa"/>
        <w:jc w:val="center"/>
        <w:tblInd w:w="1185" w:type="dxa"/>
        <w:tblLook w:val="04A0" w:firstRow="1" w:lastRow="0" w:firstColumn="1" w:lastColumn="0" w:noHBand="0" w:noVBand="1"/>
      </w:tblPr>
      <w:tblGrid>
        <w:gridCol w:w="620"/>
        <w:gridCol w:w="2440"/>
        <w:gridCol w:w="580"/>
        <w:gridCol w:w="2300"/>
      </w:tblGrid>
      <w:tr w:rsidR="00FF174E" w:rsidRPr="00FF174E" w:rsidTr="00116582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Filgrastim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fluorouracil</w:t>
            </w:r>
          </w:p>
        </w:tc>
      </w:tr>
      <w:tr w:rsidR="00FF174E" w:rsidRPr="00FF174E" w:rsidTr="00116582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Paclitaxel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Etoposide</w:t>
            </w:r>
          </w:p>
        </w:tc>
      </w:tr>
      <w:tr w:rsidR="00FF174E" w:rsidRPr="00FF174E" w:rsidTr="00116582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Capecitabine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gramStart"/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comb</w:t>
            </w:r>
            <w:proofErr w:type="gramEnd"/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. drug</w:t>
            </w:r>
          </w:p>
        </w:tc>
      </w:tr>
      <w:tr w:rsidR="00FF174E" w:rsidRPr="00FF174E" w:rsidTr="00116582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Gemcitabine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Polyplatillen</w:t>
            </w:r>
            <w:proofErr w:type="spellEnd"/>
          </w:p>
        </w:tc>
      </w:tr>
      <w:tr w:rsidR="00FF174E" w:rsidRPr="00FF174E" w:rsidTr="00116582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Docetaxel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Mitomycin</w:t>
            </w:r>
            <w:proofErr w:type="spellEnd"/>
          </w:p>
        </w:tc>
      </w:tr>
      <w:tr w:rsidR="00FF174E" w:rsidRPr="00FF174E" w:rsidTr="00116582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Fulvestrant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Letrozol</w:t>
            </w:r>
            <w:proofErr w:type="spellEnd"/>
          </w:p>
        </w:tc>
        <w:bookmarkStart w:id="0" w:name="_GoBack"/>
        <w:bookmarkEnd w:id="0"/>
      </w:tr>
      <w:tr w:rsidR="00FF174E" w:rsidRPr="00FF174E" w:rsidTr="00116582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Bendamustine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Exemestane</w:t>
            </w:r>
            <w:proofErr w:type="spellEnd"/>
          </w:p>
        </w:tc>
      </w:tr>
      <w:tr w:rsidR="00FF174E" w:rsidRPr="00FF174E" w:rsidTr="00116582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goserelin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Fludarabine</w:t>
            </w:r>
            <w:proofErr w:type="spellEnd"/>
          </w:p>
        </w:tc>
      </w:tr>
      <w:tr w:rsidR="00FF174E" w:rsidRPr="00FF174E" w:rsidTr="00116582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Epirubicin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Cytarabine</w:t>
            </w:r>
            <w:proofErr w:type="spellEnd"/>
          </w:p>
        </w:tc>
      </w:tr>
      <w:tr w:rsidR="00FF174E" w:rsidRPr="00FF174E" w:rsidTr="00116582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Anastrozole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Bleomycin</w:t>
            </w:r>
          </w:p>
        </w:tc>
      </w:tr>
      <w:tr w:rsidR="00FF174E" w:rsidRPr="00FF174E" w:rsidTr="00116582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Leuprorelin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Vincristine</w:t>
            </w:r>
          </w:p>
        </w:tc>
      </w:tr>
      <w:tr w:rsidR="00FF174E" w:rsidRPr="00FF174E" w:rsidTr="00116582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Carboplatin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daunorubicin</w:t>
            </w:r>
            <w:proofErr w:type="spellEnd"/>
          </w:p>
        </w:tc>
      </w:tr>
      <w:tr w:rsidR="00FF174E" w:rsidRPr="00FF174E" w:rsidTr="00116582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enzalutamide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Temozolоmide</w:t>
            </w:r>
            <w:proofErr w:type="spellEnd"/>
          </w:p>
        </w:tc>
      </w:tr>
      <w:tr w:rsidR="00FF174E" w:rsidRPr="00FF174E" w:rsidTr="00116582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Pazopanib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Dacarbazine</w:t>
            </w:r>
            <w:proofErr w:type="spellEnd"/>
          </w:p>
        </w:tc>
      </w:tr>
      <w:tr w:rsidR="00FF174E" w:rsidRPr="00FF174E" w:rsidTr="00116582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Letrozole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Tretinoin</w:t>
            </w:r>
            <w:proofErr w:type="spellEnd"/>
          </w:p>
        </w:tc>
      </w:tr>
      <w:tr w:rsidR="00FF174E" w:rsidRPr="00FF174E" w:rsidTr="00116582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Oxaliplatin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Mercaptopurine</w:t>
            </w:r>
            <w:proofErr w:type="spellEnd"/>
          </w:p>
        </w:tc>
      </w:tr>
      <w:tr w:rsidR="00FF174E" w:rsidRPr="00FF174E" w:rsidTr="00116582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Sunitinib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Tamoxifen</w:t>
            </w:r>
          </w:p>
        </w:tc>
      </w:tr>
      <w:tr w:rsidR="00FF174E" w:rsidRPr="00FF174E" w:rsidTr="00116582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Doxorubicin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Idarubicin</w:t>
            </w:r>
            <w:proofErr w:type="spellEnd"/>
          </w:p>
        </w:tc>
      </w:tr>
      <w:tr w:rsidR="00FF174E" w:rsidRPr="00FF174E" w:rsidTr="00116582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Pemetrexed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Methotrexate</w:t>
            </w:r>
          </w:p>
        </w:tc>
      </w:tr>
      <w:tr w:rsidR="00FF174E" w:rsidRPr="00FF174E" w:rsidTr="00116582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Bortezomib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Procarbazine</w:t>
            </w:r>
            <w:proofErr w:type="spellEnd"/>
          </w:p>
        </w:tc>
      </w:tr>
      <w:tr w:rsidR="00FF174E" w:rsidRPr="00FF174E" w:rsidTr="00116582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Temozolomide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Bleomycin sulfate</w:t>
            </w:r>
          </w:p>
        </w:tc>
      </w:tr>
      <w:tr w:rsidR="00FF174E" w:rsidRPr="00FF174E" w:rsidTr="00116582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vinorelbine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VINBLASTINE</w:t>
            </w:r>
          </w:p>
        </w:tc>
      </w:tr>
      <w:tr w:rsidR="00FF174E" w:rsidRPr="00FF174E" w:rsidTr="00116582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Hydroxyurea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Mitoxantrone</w:t>
            </w:r>
            <w:proofErr w:type="spellEnd"/>
          </w:p>
        </w:tc>
      </w:tr>
      <w:tr w:rsidR="00FF174E" w:rsidRPr="00FF174E" w:rsidTr="00116582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Irinotecan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dactinomycin</w:t>
            </w:r>
            <w:proofErr w:type="spellEnd"/>
          </w:p>
        </w:tc>
      </w:tr>
      <w:tr w:rsidR="00FF174E" w:rsidRPr="00FF174E" w:rsidTr="00116582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Bicalutamide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Cyproterone</w:t>
            </w:r>
            <w:proofErr w:type="spellEnd"/>
          </w:p>
        </w:tc>
      </w:tr>
      <w:tr w:rsidR="00FF174E" w:rsidRPr="00FF174E" w:rsidTr="00116582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Cisplatin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Hydroxycarbamide</w:t>
            </w:r>
            <w:proofErr w:type="spellEnd"/>
          </w:p>
        </w:tc>
      </w:tr>
      <w:tr w:rsidR="00FF174E" w:rsidRPr="00FF174E" w:rsidTr="00116582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Cyclophosphamide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174E" w:rsidRPr="00FF174E" w:rsidTr="00116582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Toremifene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174E" w:rsidRPr="00FF174E" w:rsidTr="00116582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Topotecan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174E" w:rsidRPr="00FF174E" w:rsidTr="00116582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Ifosfamide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4E" w:rsidRPr="00FF174E" w:rsidRDefault="00FF174E" w:rsidP="00AD1654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F174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AD1654" w:rsidRDefault="00AD1654" w:rsidP="00AD1654">
      <w:pPr>
        <w:spacing w:after="0"/>
        <w:jc w:val="both"/>
        <w:rPr>
          <w:rFonts w:ascii="Sylfaen" w:hAnsi="Sylfaen"/>
          <w:lang w:val="ka-GE"/>
        </w:rPr>
      </w:pPr>
    </w:p>
    <w:p w:rsidR="00116582" w:rsidRDefault="00116582" w:rsidP="00AD1654">
      <w:pPr>
        <w:spacing w:after="0"/>
        <w:jc w:val="both"/>
        <w:rPr>
          <w:rFonts w:ascii="Sylfaen" w:hAnsi="Sylfaen"/>
          <w:lang w:val="ka-GE"/>
        </w:rPr>
      </w:pPr>
      <w:r w:rsidRPr="00AD1654">
        <w:rPr>
          <w:rFonts w:ascii="Sylfaen" w:hAnsi="Sylfaen"/>
          <w:sz w:val="20"/>
          <w:szCs w:val="20"/>
          <w:lang w:val="ka-GE"/>
        </w:rPr>
        <w:t>პირველი 10 დასახელების მიედიკამენტის ხარჯი სრულად ონკომედიკამენტებზე ხარჯი</w:t>
      </w:r>
      <w:r w:rsidR="00AD1654">
        <w:rPr>
          <w:rFonts w:ascii="Sylfaen" w:hAnsi="Sylfaen"/>
          <w:sz w:val="20"/>
          <w:szCs w:val="20"/>
          <w:lang w:val="ka-GE"/>
        </w:rPr>
        <w:t>ს</w:t>
      </w:r>
      <w:r w:rsidRPr="00AD1654">
        <w:rPr>
          <w:rFonts w:ascii="Sylfaen" w:hAnsi="Sylfaen"/>
          <w:sz w:val="20"/>
          <w:szCs w:val="20"/>
          <w:lang w:val="ka-GE"/>
        </w:rPr>
        <w:t xml:space="preserve"> 60%-მდეა, ხოლო ჩამონათვალში პირველი 30 მედიკამენტის </w:t>
      </w:r>
      <w:r w:rsidR="00AD1654">
        <w:rPr>
          <w:rFonts w:ascii="Sylfaen" w:hAnsi="Sylfaen"/>
          <w:sz w:val="20"/>
          <w:szCs w:val="20"/>
          <w:lang w:val="ka-GE"/>
        </w:rPr>
        <w:t xml:space="preserve">ხარჯი დაახლოებით </w:t>
      </w:r>
      <w:r w:rsidRPr="00AD1654">
        <w:rPr>
          <w:rFonts w:ascii="Sylfaen" w:hAnsi="Sylfaen"/>
          <w:sz w:val="20"/>
          <w:szCs w:val="20"/>
          <w:lang w:val="ka-GE"/>
        </w:rPr>
        <w:t xml:space="preserve"> 95%-ს შეადგენს. </w:t>
      </w:r>
    </w:p>
    <w:p w:rsidR="00116582" w:rsidRPr="00715DBE" w:rsidRDefault="00116582" w:rsidP="00AD1654">
      <w:pPr>
        <w:spacing w:after="0"/>
        <w:jc w:val="both"/>
        <w:rPr>
          <w:rFonts w:ascii="Sylfaen" w:hAnsi="Sylfaen"/>
          <w:lang w:val="ka-GE"/>
        </w:rPr>
      </w:pPr>
    </w:p>
    <w:sectPr w:rsidR="00116582" w:rsidRPr="00715DBE" w:rsidSect="00116582">
      <w:footerReference w:type="default" r:id="rId7"/>
      <w:pgSz w:w="12240" w:h="15840"/>
      <w:pgMar w:top="426" w:right="900" w:bottom="993" w:left="851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195" w:rsidRDefault="00DD1195" w:rsidP="00715DBE">
      <w:pPr>
        <w:spacing w:after="0" w:line="240" w:lineRule="auto"/>
      </w:pPr>
      <w:r>
        <w:separator/>
      </w:r>
    </w:p>
  </w:endnote>
  <w:endnote w:type="continuationSeparator" w:id="0">
    <w:p w:rsidR="00DD1195" w:rsidRDefault="00DD1195" w:rsidP="00715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DBE" w:rsidRDefault="00715DBE" w:rsidP="00715DBE">
    <w:pPr>
      <w:pStyle w:val="Footer"/>
      <w:tabs>
        <w:tab w:val="clear" w:pos="4680"/>
      </w:tabs>
    </w:pPr>
    <w:r>
      <w:rPr>
        <w:rFonts w:ascii="Sylfaen" w:hAnsi="Sylfaen"/>
        <w:lang w:val="ka-GE"/>
      </w:rPr>
      <w:t>*</w:t>
    </w:r>
    <w:r w:rsidRPr="00715DBE">
      <w:rPr>
        <w:rFonts w:ascii="Sylfaen" w:hAnsi="Sylfaen"/>
        <w:sz w:val="16"/>
        <w:szCs w:val="16"/>
      </w:rPr>
      <w:t xml:space="preserve">2018 </w:t>
    </w:r>
    <w:proofErr w:type="spellStart"/>
    <w:r w:rsidRPr="00715DBE">
      <w:rPr>
        <w:rFonts w:ascii="Sylfaen" w:hAnsi="Sylfaen" w:cs="Sylfaen"/>
        <w:sz w:val="16"/>
        <w:szCs w:val="16"/>
      </w:rPr>
      <w:t>სააგარიშგებო</w:t>
    </w:r>
    <w:proofErr w:type="spellEnd"/>
    <w:r w:rsidRPr="00715DBE">
      <w:rPr>
        <w:rFonts w:ascii="Sylfaen" w:hAnsi="Sylfaen"/>
        <w:sz w:val="16"/>
        <w:szCs w:val="16"/>
      </w:rPr>
      <w:t xml:space="preserve"> </w:t>
    </w:r>
    <w:proofErr w:type="spellStart"/>
    <w:r w:rsidRPr="00715DBE">
      <w:rPr>
        <w:rFonts w:ascii="Sylfaen" w:hAnsi="Sylfaen" w:cs="Sylfaen"/>
        <w:sz w:val="16"/>
        <w:szCs w:val="16"/>
      </w:rPr>
      <w:t>წელს</w:t>
    </w:r>
    <w:proofErr w:type="spellEnd"/>
    <w:r w:rsidRPr="00715DBE">
      <w:rPr>
        <w:rFonts w:ascii="Sylfaen" w:hAnsi="Sylfaen"/>
        <w:sz w:val="16"/>
        <w:szCs w:val="16"/>
      </w:rPr>
      <w:t xml:space="preserve"> </w:t>
    </w:r>
    <w:proofErr w:type="spellStart"/>
    <w:r w:rsidRPr="00715DBE">
      <w:rPr>
        <w:rFonts w:ascii="Sylfaen" w:hAnsi="Sylfaen" w:cs="Sylfaen"/>
        <w:sz w:val="16"/>
        <w:szCs w:val="16"/>
      </w:rPr>
      <w:t>მიმწოდებელთა</w:t>
    </w:r>
    <w:proofErr w:type="spellEnd"/>
    <w:r w:rsidRPr="00715DBE">
      <w:rPr>
        <w:rFonts w:ascii="Sylfaen" w:hAnsi="Sylfaen"/>
        <w:sz w:val="16"/>
        <w:szCs w:val="16"/>
      </w:rPr>
      <w:t xml:space="preserve"> </w:t>
    </w:r>
    <w:proofErr w:type="spellStart"/>
    <w:r w:rsidRPr="00715DBE">
      <w:rPr>
        <w:rFonts w:ascii="Sylfaen" w:hAnsi="Sylfaen" w:cs="Sylfaen"/>
        <w:sz w:val="16"/>
        <w:szCs w:val="16"/>
      </w:rPr>
      <w:t>მიერ</w:t>
    </w:r>
    <w:proofErr w:type="spellEnd"/>
    <w:r w:rsidRPr="00715DBE">
      <w:rPr>
        <w:rFonts w:ascii="Sylfaen" w:hAnsi="Sylfaen"/>
        <w:sz w:val="16"/>
        <w:szCs w:val="16"/>
      </w:rPr>
      <w:t xml:space="preserve"> </w:t>
    </w:r>
    <w:proofErr w:type="spellStart"/>
    <w:r w:rsidRPr="00715DBE">
      <w:rPr>
        <w:rFonts w:ascii="Sylfaen" w:hAnsi="Sylfaen" w:cs="Sylfaen"/>
        <w:sz w:val="16"/>
        <w:szCs w:val="16"/>
      </w:rPr>
      <w:t>ასანაზღაურებლად</w:t>
    </w:r>
    <w:proofErr w:type="spellEnd"/>
    <w:r w:rsidRPr="00715DBE">
      <w:rPr>
        <w:rFonts w:ascii="Sylfaen" w:hAnsi="Sylfaen"/>
        <w:sz w:val="16"/>
        <w:szCs w:val="16"/>
      </w:rPr>
      <w:t xml:space="preserve"> </w:t>
    </w:r>
    <w:proofErr w:type="spellStart"/>
    <w:r w:rsidRPr="00715DBE">
      <w:rPr>
        <w:rFonts w:ascii="Sylfaen" w:hAnsi="Sylfaen" w:cs="Sylfaen"/>
        <w:sz w:val="16"/>
        <w:szCs w:val="16"/>
      </w:rPr>
      <w:t>წარმოდგენილი</w:t>
    </w:r>
    <w:proofErr w:type="spellEnd"/>
    <w:r w:rsidRPr="00715DBE">
      <w:rPr>
        <w:rFonts w:ascii="Sylfaen" w:hAnsi="Sylfaen"/>
        <w:sz w:val="16"/>
        <w:szCs w:val="16"/>
      </w:rPr>
      <w:t xml:space="preserve"> </w:t>
    </w:r>
    <w:proofErr w:type="spellStart"/>
    <w:r w:rsidRPr="00715DBE">
      <w:rPr>
        <w:rFonts w:ascii="Sylfaen" w:hAnsi="Sylfaen" w:cs="Sylfaen"/>
        <w:sz w:val="16"/>
        <w:szCs w:val="16"/>
      </w:rPr>
      <w:t>თანხის</w:t>
    </w:r>
    <w:proofErr w:type="spellEnd"/>
    <w:r w:rsidRPr="00715DBE">
      <w:rPr>
        <w:rFonts w:ascii="Sylfaen" w:hAnsi="Sylfaen"/>
        <w:sz w:val="16"/>
        <w:szCs w:val="16"/>
      </w:rPr>
      <w:t xml:space="preserve"> </w:t>
    </w:r>
    <w:proofErr w:type="spellStart"/>
    <w:r w:rsidRPr="00715DBE">
      <w:rPr>
        <w:rFonts w:ascii="Sylfaen" w:hAnsi="Sylfaen" w:cs="Sylfaen"/>
        <w:sz w:val="16"/>
        <w:szCs w:val="16"/>
      </w:rPr>
      <w:t>მიხედვით</w:t>
    </w:r>
    <w:proofErr w:type="spellEnd"/>
    <w:r w:rsidRPr="00715DBE">
      <w:rPr>
        <w:rFonts w:ascii="Sylfaen" w:hAnsi="Sylfaen"/>
        <w:sz w:val="16"/>
        <w:szCs w:val="16"/>
      </w:rPr>
      <w:t xml:space="preserve"> </w:t>
    </w:r>
  </w:p>
  <w:p w:rsidR="00715DBE" w:rsidRDefault="00715D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195" w:rsidRDefault="00DD1195" w:rsidP="00715DBE">
      <w:pPr>
        <w:spacing w:after="0" w:line="240" w:lineRule="auto"/>
      </w:pPr>
      <w:r>
        <w:separator/>
      </w:r>
    </w:p>
  </w:footnote>
  <w:footnote w:type="continuationSeparator" w:id="0">
    <w:p w:rsidR="00DD1195" w:rsidRDefault="00DD1195" w:rsidP="00715D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BE"/>
    <w:rsid w:val="0000771E"/>
    <w:rsid w:val="00116582"/>
    <w:rsid w:val="00416A40"/>
    <w:rsid w:val="005A6D75"/>
    <w:rsid w:val="00715DBE"/>
    <w:rsid w:val="00AD1654"/>
    <w:rsid w:val="00DA08EF"/>
    <w:rsid w:val="00DD1195"/>
    <w:rsid w:val="00FF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DBE"/>
  </w:style>
  <w:style w:type="paragraph" w:styleId="Footer">
    <w:name w:val="footer"/>
    <w:basedOn w:val="Normal"/>
    <w:link w:val="FooterChar"/>
    <w:uiPriority w:val="99"/>
    <w:unhideWhenUsed/>
    <w:rsid w:val="00715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DBE"/>
  </w:style>
  <w:style w:type="paragraph" w:styleId="BalloonText">
    <w:name w:val="Balloon Text"/>
    <w:basedOn w:val="Normal"/>
    <w:link w:val="BalloonTextChar"/>
    <w:uiPriority w:val="99"/>
    <w:semiHidden/>
    <w:unhideWhenUsed/>
    <w:rsid w:val="0071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DBE"/>
  </w:style>
  <w:style w:type="paragraph" w:styleId="Footer">
    <w:name w:val="footer"/>
    <w:basedOn w:val="Normal"/>
    <w:link w:val="FooterChar"/>
    <w:uiPriority w:val="99"/>
    <w:unhideWhenUsed/>
    <w:rsid w:val="00715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DBE"/>
  </w:style>
  <w:style w:type="paragraph" w:styleId="BalloonText">
    <w:name w:val="Balloon Text"/>
    <w:basedOn w:val="Normal"/>
    <w:link w:val="BalloonTextChar"/>
    <w:uiPriority w:val="99"/>
    <w:semiHidden/>
    <w:unhideWhenUsed/>
    <w:rsid w:val="0071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მაია მაღლაკელიძე-ხომერიკი</cp:lastModifiedBy>
  <cp:revision>3</cp:revision>
  <cp:lastPrinted>2019-08-19T09:56:00Z</cp:lastPrinted>
  <dcterms:created xsi:type="dcterms:W3CDTF">2019-08-19T09:15:00Z</dcterms:created>
  <dcterms:modified xsi:type="dcterms:W3CDTF">2019-08-19T10:01:00Z</dcterms:modified>
</cp:coreProperties>
</file>